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((TÍTULO)) PUBLICAÇÃO Nº 089/CMDCA-SP/2021 ((TÍTULO))</w:t>
      </w:r>
      <w:r w:rsidDel="00000000" w:rsidR="00000000" w:rsidRPr="00000000">
        <w:rPr>
          <w:rtl w:val="0"/>
        </w:rPr>
      </w:r>
    </w:p>
    <w:p w:rsidR="00000000" w:rsidDel="00000000" w:rsidP="00000000" w:rsidRDefault="00000000" w:rsidRPr="00000000" w14:paraId="00000002">
      <w:pPr>
        <w:spacing w:after="120" w:before="120" w:line="240" w:lineRule="auto"/>
        <w:ind w:right="120"/>
        <w:jc w:val="both"/>
        <w:rPr>
          <w:rFonts w:ascii="Calibri" w:cs="Calibri" w:eastAsia="Calibri" w:hAnsi="Calibri"/>
        </w:rPr>
      </w:pPr>
      <w:r w:rsidDel="00000000" w:rsidR="00000000" w:rsidRPr="00000000">
        <w:rPr>
          <w:rFonts w:ascii="Calibri" w:cs="Calibri" w:eastAsia="Calibri" w:hAnsi="Calibri"/>
          <w:color w:val="000000"/>
          <w:rtl w:val="0"/>
        </w:rPr>
        <w:t xml:space="preserve">((TEXTO)) O Conselho Municipal dos Direitos da Criança e do Adolescente da Cidade de São Paulo – CMDCA/SP, no uso das atribuições que lhes são conferidas pela Lei nº 8.069/90, torna público o extrato de ata da Reunião </w:t>
      </w:r>
      <w:r w:rsidDel="00000000" w:rsidR="00000000" w:rsidRPr="00000000">
        <w:rPr>
          <w:rtl w:val="0"/>
        </w:rPr>
        <w:t xml:space="preserve">O</w:t>
      </w:r>
      <w:r w:rsidDel="00000000" w:rsidR="00000000" w:rsidRPr="00000000">
        <w:rPr>
          <w:rFonts w:ascii="Calibri" w:cs="Calibri" w:eastAsia="Calibri" w:hAnsi="Calibri"/>
          <w:color w:val="000000"/>
          <w:rtl w:val="0"/>
        </w:rPr>
        <w:t xml:space="preserve">rdinária do dia 13/12/2021.</w:t>
      </w:r>
      <w:r w:rsidDel="00000000" w:rsidR="00000000" w:rsidRPr="00000000">
        <w:rPr>
          <w:rtl w:val="0"/>
        </w:rPr>
      </w:r>
    </w:p>
    <w:p w:rsidR="00000000" w:rsidDel="00000000" w:rsidP="00000000" w:rsidRDefault="00000000" w:rsidRPr="00000000" w14:paraId="00000003">
      <w:pPr>
        <w:spacing w:after="120" w:before="120" w:line="240" w:lineRule="auto"/>
        <w:ind w:left="120" w:right="120"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spacing w:after="120" w:before="120" w:line="240" w:lineRule="auto"/>
        <w:ind w:left="120" w:right="1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EXTRATO DE ATA - REUNIÃO ORDINÁRIA</w:t>
      </w:r>
      <w:r w:rsidDel="00000000" w:rsidR="00000000" w:rsidRPr="00000000">
        <w:rPr>
          <w:rtl w:val="0"/>
        </w:rPr>
      </w:r>
    </w:p>
    <w:p w:rsidR="00000000" w:rsidDel="00000000" w:rsidP="00000000" w:rsidRDefault="00000000" w:rsidRPr="00000000" w14:paraId="0000000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Ao décimo terceiro dia de dezembro de 2021, às 10h15, via videoconferência, realizada por meio da plataforma Microsoft Teams, é iniciada Reunião Ordinária, com a presença de quórum mínimo estabelecido regimentalmente:</w:t>
      </w:r>
    </w:p>
    <w:p w:rsidR="00000000" w:rsidDel="00000000" w:rsidP="00000000" w:rsidRDefault="00000000" w:rsidRPr="00000000" w14:paraId="0000000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Conselheiro(a)s de Governo: </w:t>
      </w:r>
      <w:r w:rsidDel="00000000" w:rsidR="00000000" w:rsidRPr="00000000">
        <w:rPr>
          <w:rFonts w:ascii="Calibri" w:cs="Calibri" w:eastAsia="Calibri" w:hAnsi="Calibri"/>
          <w:color w:val="000000"/>
          <w:rtl w:val="0"/>
        </w:rPr>
        <w:t xml:space="preserve">Caio Mariano Quarentei (SF – Titular), Éric Augusto dos Santos Alves (SMC – Titular), Juliana Felicidade Armede (SMDHC – Titular), Priscila Pereira Alves Scharth Gomes (SMADS – Titular), Marcos Estevão Marques Saraiva (SME – Titular), Simone Lima da Silva (SEME – Titular), Maria Lúcia Palma Latorre (SMJ – Suplente), Rafael Oliveira Pereira (SMADS – Suplente) e Égly Meyer Alves (SMC – Suplente).</w:t>
      </w:r>
    </w:p>
    <w:p w:rsidR="00000000" w:rsidDel="00000000" w:rsidP="00000000" w:rsidRDefault="00000000" w:rsidRPr="00000000" w14:paraId="0000000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Conselheiro(a)s da Sociedade Civil:</w:t>
      </w:r>
      <w:r w:rsidDel="00000000" w:rsidR="00000000" w:rsidRPr="00000000">
        <w:rPr>
          <w:rFonts w:ascii="Calibri" w:cs="Calibri" w:eastAsia="Calibri" w:hAnsi="Calibri"/>
          <w:color w:val="000000"/>
          <w:rtl w:val="0"/>
        </w:rPr>
        <w:t xml:space="preserve">  Maria de Fátima Colares Alarcon (Titular), Laura Rodrigues (Titular), Maria Elineuba Bezerra de Souza (Titular), Fabiana Zacarias Cesário Feitosa (Titular), Melissa Carla Silva (Titular), Cacilda Santana Modesto (Titular), Carlos Alberto de Souza Jr. (Suplente), Flariston Francisco da Silva (Suplente), Eliana Agassi de Castro (Suplente) e Mauro Caseri (Suplente).</w:t>
      </w:r>
    </w:p>
    <w:p w:rsidR="00000000" w:rsidDel="00000000" w:rsidP="00000000" w:rsidRDefault="00000000" w:rsidRPr="00000000" w14:paraId="0000000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Verificada a formação do quórum regimental, a Conselheira Fabiana Zacarias Cesário Feitosa inicia a reunião em conformidade à pauta prevista para a reunião ordinária.</w:t>
      </w:r>
    </w:p>
    <w:p w:rsidR="00000000" w:rsidDel="00000000" w:rsidP="00000000" w:rsidRDefault="00000000" w:rsidRPr="00000000" w14:paraId="0000000D">
      <w:pPr>
        <w:spacing w:after="120" w:before="120" w:line="240" w:lineRule="auto"/>
        <w:ind w:left="120" w:right="1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Conselheiro suplente Flariston solicita a palavra, para inclusão de item de pauta referente a Projeto de Lei nº 253, em tramitação na Câmara Municipal, que trata da política pública para crianças e adolescentes em situação de rua. O Conselheiro suplente Mauro solicita inclusão de discussão como ponto de pauta o processo de escolha complementar de Conselheiros do CMDCA/SP. A Presidente coloca para votação a inclusão dos dois pontos de pauta. Na contagem de votos, houve 4 votos favoráveis e 7 votos contrários à inclusão dos pontos de pauta e a Presidente informa a inclusão do item do PL como ponto de informe.</w:t>
      </w:r>
    </w:p>
    <w:p w:rsidR="00000000" w:rsidDel="00000000" w:rsidP="00000000" w:rsidRDefault="00000000" w:rsidRPr="00000000" w14:paraId="0000000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seguir, inicia-se abordagem dos pontos de pauta previstos para a reunião:</w:t>
      </w:r>
    </w:p>
    <w:p w:rsidR="00000000" w:rsidDel="00000000" w:rsidP="00000000" w:rsidRDefault="00000000" w:rsidRPr="00000000" w14:paraId="0000001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 Informes das Comissões Permanentes</w:t>
      </w:r>
      <w:r w:rsidDel="00000000" w:rsidR="00000000" w:rsidRPr="00000000">
        <w:rPr>
          <w:rtl w:val="0"/>
        </w:rPr>
      </w:r>
    </w:p>
    <w:p w:rsidR="00000000" w:rsidDel="00000000" w:rsidP="00000000" w:rsidRDefault="00000000" w:rsidRPr="00000000" w14:paraId="0000001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1.1. CPR</w:t>
      </w:r>
      <w:r w:rsidDel="00000000" w:rsidR="00000000" w:rsidRPr="00000000">
        <w:rPr>
          <w:rtl w:val="0"/>
        </w:rPr>
      </w:r>
    </w:p>
    <w:p w:rsidR="00000000" w:rsidDel="00000000" w:rsidP="00000000" w:rsidRDefault="00000000" w:rsidRPr="00000000" w14:paraId="0000001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Coordenadora Fabiana informa que a Comissão analisou 332 Processos, tendo sido aprovados 167 Processos (146 referentes à Resolução nº 138/CMDCA-SP/2020 e 21 referentes à Resolução nº 139/CMDCA-SP/2020). Ressalta que está dentro do prazo de 90 dias previsto em Resolução, agradecendo à equipe administrativa de CPR e Conselheiros a força-tarefa que permitiu cumprir os prazos estabelecidos.</w:t>
      </w:r>
    </w:p>
    <w:p w:rsidR="00000000" w:rsidDel="00000000" w:rsidP="00000000" w:rsidRDefault="00000000" w:rsidRPr="00000000" w14:paraId="0000001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1.2. CPPP</w:t>
      </w:r>
      <w:r w:rsidDel="00000000" w:rsidR="00000000" w:rsidRPr="00000000">
        <w:rPr>
          <w:rtl w:val="0"/>
        </w:rPr>
      </w:r>
    </w:p>
    <w:p w:rsidR="00000000" w:rsidDel="00000000" w:rsidP="00000000" w:rsidRDefault="00000000" w:rsidRPr="00000000" w14:paraId="0000001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Coordenadora Juliana informa que houve reuniões da Comissão para definição de cronograma para o Plano de Ação, bem como revisão de projetos e discussão de políticas públicas que estavam em pauta na CPPP. Agradece aos Conselheiros membros da CPPP pelos esforços e participação nas reuniões da Comissão.</w:t>
      </w:r>
    </w:p>
    <w:p w:rsidR="00000000" w:rsidDel="00000000" w:rsidP="00000000" w:rsidRDefault="00000000" w:rsidRPr="00000000" w14:paraId="0000001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1.3. CPMA</w:t>
      </w:r>
      <w:r w:rsidDel="00000000" w:rsidR="00000000" w:rsidRPr="00000000">
        <w:rPr>
          <w:rtl w:val="0"/>
        </w:rPr>
      </w:r>
    </w:p>
    <w:p w:rsidR="00000000" w:rsidDel="00000000" w:rsidP="00000000" w:rsidRDefault="00000000" w:rsidRPr="00000000" w14:paraId="0000001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Vice-Coordenadora Elineuba informa que a Comissão tem realizado reuniões recorrentes, vez que há muitas demandas para avaliação, que estão sendo avaliadas, uma a uma. Informa que o Plano de Ação também está sendo discutido e os encaminhamentos sendo realizados, havendo previsão de reunião para a terça-feira, dia 14/12, agradecendo o empenho e o trabalho desenvolvido pela equipe de apoio e às Conselheiras que compõe a CPMA.</w:t>
      </w:r>
    </w:p>
    <w:p w:rsidR="00000000" w:rsidDel="00000000" w:rsidP="00000000" w:rsidRDefault="00000000" w:rsidRPr="00000000" w14:paraId="0000001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1.4. CPFO</w:t>
      </w:r>
      <w:r w:rsidDel="00000000" w:rsidR="00000000" w:rsidRPr="00000000">
        <w:rPr>
          <w:rtl w:val="0"/>
        </w:rPr>
      </w:r>
    </w:p>
    <w:p w:rsidR="00000000" w:rsidDel="00000000" w:rsidP="00000000" w:rsidRDefault="00000000" w:rsidRPr="00000000" w14:paraId="0000001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Conselheira Laura informa que está sendo realizado levantamento de demandas na Comissão, com apoio do administrativo, com regular desempenho das atividades pelos Conselheiros na CPFO.</w:t>
      </w:r>
    </w:p>
    <w:p w:rsidR="00000000" w:rsidDel="00000000" w:rsidP="00000000" w:rsidRDefault="00000000" w:rsidRPr="00000000" w14:paraId="0000001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Concessão e renovação de registros e inscrições no CMDCA - Processo SEI nº </w:t>
      </w:r>
      <w:hyperlink r:id="rId7">
        <w:r w:rsidDel="00000000" w:rsidR="00000000" w:rsidRPr="00000000">
          <w:rPr>
            <w:rFonts w:ascii="Calibri" w:cs="Calibri" w:eastAsia="Calibri" w:hAnsi="Calibri"/>
            <w:b w:val="1"/>
            <w:color w:val="0000ff"/>
            <w:u w:val="single"/>
            <w:rtl w:val="0"/>
          </w:rPr>
          <w:t xml:space="preserve">6074.2020/0002439-1</w:t>
        </w:r>
      </w:hyperlink>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2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Comissão Permanente de Registros elaborou planilha instruída com informações completas sobre os registros e inscrições deliberados, com a leitura, na íntegra, realizada pela Coordenadora Fabiana Feitosa.</w:t>
      </w:r>
    </w:p>
    <w:p w:rsidR="00000000" w:rsidDel="00000000" w:rsidP="00000000" w:rsidRDefault="00000000" w:rsidRPr="00000000" w14:paraId="0000002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2.1. Registros aprovados:</w:t>
      </w:r>
      <w:r w:rsidDel="00000000" w:rsidR="00000000" w:rsidRPr="00000000">
        <w:rPr>
          <w:rtl w:val="0"/>
        </w:rPr>
      </w:r>
    </w:p>
    <w:tbl>
      <w:tblPr>
        <w:tblStyle w:val="Table1"/>
        <w:tblW w:w="14577.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1909"/>
        <w:gridCol w:w="5596"/>
        <w:gridCol w:w="2410"/>
        <w:gridCol w:w="2268"/>
        <w:gridCol w:w="2394"/>
        <w:tblGridChange w:id="0">
          <w:tblGrid>
            <w:gridCol w:w="1909"/>
            <w:gridCol w:w="5596"/>
            <w:gridCol w:w="2410"/>
            <w:gridCol w:w="2268"/>
            <w:gridCol w:w="239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Nº</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DE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REGISTRO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NOME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DA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ORGANIZAÇÃO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VALIDADE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RESOLUÇÃO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0012/94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SOCIAL DE PARELHEIROS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54.239.041/0001-64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0040/94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CLUBE DE MÃES DO PARQUE SANTA RITA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64.027.980/0001-07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0077/94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SOCIAL LEÃO XIII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60.980.364/0001-07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0113/94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"OBRA DO BERÇO"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62.440.045/0001-34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0114/94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PROMOÇÃO SOCIAL CÔNEGO LUIZ BIASI - CPSCLB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46.533.725/0001-46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0140/94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SOCIAL SANTA CRUZ DE VILA RÉ</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54.059.548/0001-36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0153/94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SERVIÇO ASSISTENCIAL CAMILLE FLAMMARION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52.838.596/0001-05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0155/94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SOCIEDADE ASSISTENCIAL ESPÍRITA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60.600.491/0001-33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0230/94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CENTRO SOCIAL BROOKLIN PAULISTA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61.863.825/0001-24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0256/94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 CRECHES MARIA DE NAZARÉ</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51.536.662/0001-11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0267/94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BEM AVENTURADA IMELDA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56.814.668/0001-27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0294/94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OBRA ASSISTENCIAL NOSSA SENHORA DO Ó</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61.690.467/0001-03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0322/94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CÍVICA FEMININA - ACF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62.708.912/0001-70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0368/94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FUNDAÇÃO LAR DE SÃO BENTO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60.419.637/0001-49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0415/94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PROGRAMA COMUNITÁRIO DA RECONCILIAÇÃO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96.532.973/0001-40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0428/94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NÚCLEO DE AÇÕES PARA A CIDADANIA NA DIVERSIDADE - LACE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49.356.157/0001-43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0440/95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BENÇÃO DE PAZ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64.025.232/0001-87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0449/95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SOCIAL NOSSA SENHORA DE FÁTIMA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68.476.027/0001-99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0454/95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AMIGOS DE PIANORO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67.983.833/0001-90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0590/96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 APOIO ÀS MENINAS E MENINOS DA REGIÃO SÉ</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74.121.880/0001-90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0781/98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CIVIL ANIMA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00.251.757/0001-58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0877/00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SAMARITANO SÃO FRANCISCO DE ASSIS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02.627.820/0001-33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0981/02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ANTÔNIO E MARCOS CAVANIS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75.637.256/0017-70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1044/03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SOCIAL DONIZETE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03.938.893/0001-09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1065/04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LAR JESUS MARIA JOSÉ</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02.853.922/0001-77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1066/04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VIVA E DEIXE VIVER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02.926.858/0001-07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1073/04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 ASSISTÊNCIA À CRIANÇA DEFICIENTE - AACD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60.979.457/0001-11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1122/05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APRENDIZAGEM E MONITORAMENTO PROFISSIONAL DO</w:t>
              <w:br w:type="textWrapping"/>
              <w:t xml:space="preserve">JABAQUARA - CAMP JABAQUARA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73.480.493/0001-88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1136/06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AMIGOS DO JARDIM SÃO FRANCISCO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01.807.345/0001-14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1151/06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VERTER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07.470.599/0001-76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1184/06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 APOIO À CRIANÇA E FAMÍLIA SUBSTITUTA - LIMIAR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53.852.687/0003-11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1202/06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ANGLICANO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05.401.345/0001-70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1304/07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RECREATIVA CULTURAL E ASSISTENCIAL - A.R.C.A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05.551.050/0001-80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1343/07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CASA DO PEQUENO CIDADÃO NOSSA SENHORA APARECIDA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04.436.297/0001-93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1399/08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PROF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07.694.431/0001-44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1503/09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 CULTURA, EDUCAÇÃO E ASSISTÊNCIA SOCIAL SANTA</w:t>
              <w:br w:type="textWrapping"/>
              <w:t xml:space="preserve">MARCELINA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10.462.524/0001-58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1508/09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UNITED WAY BRASIL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04.735.852/0001-88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1699/12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ORGANIZAÇÃO NÃO GOVERNAMENTAL UNIÃO DE VILA NOVA SOLIDARIEDADE</w:t>
              <w:br w:type="textWrapping"/>
              <w:t xml:space="preserve">E JUSTIÇA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07.494.476/0001-75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1721/12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SONHO INFANTIL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05.482.533/0001-70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1736/12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IB - INSTITUTO BEVENUTTO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07.728.908/0001-65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1751/12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CONGREGAÇÃO DO SANTÍSSIMO REDENTOR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60.601.283/0001-59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1800/13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CLUBE DE MÃES DO JARDIM TURQUESA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06.303.115/0001-31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1833/14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GERMINARE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10.619.284/0001-52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1870/15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POTENCIAL - PROJETOS SOCIAIS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17.790.926/0001-20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138/CMDCA-SP/2021</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1871/15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CULTURAL NOSSA SENHORA DAS GRAÇAS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05.919.155/0001-40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1883/15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JUNIOR ACHIEVEMENT DO ESTADO DE SÃO PAULO - JASP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52.798.394/0001-79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1892/15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SHIRLEI BENEVIDES - IBSB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07.289.608/0001-27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1902/16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CORAÇÃO AMIGO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17.553.212/0001-07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1906/16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REDE NACIONAL DE APRENDIZAGEM, PROMOÇÃO SOCIAL E INTEGRAÇÃO -</w:t>
              <w:br w:type="textWrapping"/>
              <w:t xml:space="preserve">RENAPSI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37.381.902/0004-78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1914/16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GUARÁ DE PROMOÇÃO À VIDA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08.755.935/0001-90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1932/16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BRASILEIRA PELO DIREITO DE BRINCAR E À CULTURA - IPA BRASIL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01.963.173/0001-78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1956/16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ESTUDOS E PESQUISAS EM EDUCAÇÃO, CULTURAL E AÇÃO</w:t>
              <w:br w:type="textWrapping"/>
              <w:t xml:space="preserve">COMUNITÁRIA - CENPEC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57.395.287/0001-13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1967/16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UNIÃO SOCIAL CAMILIANA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58.250.689/0001-92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1990/16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DA MEDULA ÓSSEA DO ESTADO DE SÃO PAULO - AMEO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05.863.805/0001-82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1994/16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QUERUBINS DE FRANCISCO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07.847.997/0001-69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2000/16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 ASSISTÊNCIA SOCIAL ENY VIEIRA MACHADO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15.308.663/0001-45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2010/16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DEFESA DOS DIREITOS HUMANOS  DA  CRIANÇA E ADOLESCENTE  "</w:t>
              <w:br w:type="textWrapping"/>
              <w:t xml:space="preserve">ERMÍNIA CIRCOSTA" - CDDHCA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18.700.934/0001-00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2026/17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SEVERINO FABRIANI PARA CRIANÇAS SURDAS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47.461.264/0001-06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2030/17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VIVER MELHOR DO JARDIM MIRIAM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05.097.443/0001-66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2063/17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VIDA CARRAPICHO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07.895.526/0001-26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2070/17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CLUBE DE MÃES AÇÃO FAMILIA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05.972.232/0001-25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2074/17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AKATU</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04.366.057/0001-60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2076/17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DESPORTIVO EDUCACIONAL DRIBLE CERTO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13.875.007/0001-07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2081/17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TOCA DO COELHO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06.287.685/0001-85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2083/17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SERVIÇOS ASSISTENCIAIS SENHOR BOM JESUS DOS PASSOS - SASBJP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56.100.068/0001-05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2086/17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ESPORTE CLUBE VILA REAL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05.924.506/0001-00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2105/17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FUNDAÇÃO ESPERANÇA - FUNDESP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03.215.066/0001-97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2161/18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AMIGOS DO JARDIM REIMBERG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55.647.887/0001-04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2163/18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ENTIDADE DE PROMOÇÃO E ASSISTÊNCIA SOCIAL - ESPAÇO ABERTO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01.525.749/0001-15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2192/18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INFÂNCIA COM ALIMENTO E AFETO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04.715.127/0001-48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2194/18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DE AÇÃO SOCIAL FORÇA E VIDA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02.080.755/0001-79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2202/18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CONHECER BRASIL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01.718.634/0001-47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2209/18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ENCANTOS INSTITUTO SÓCIO CULTURAL E BENEFICENTE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13.315.822/0001-03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2222/18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REDE DESPERTAR SONHOS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30.206.467/0001-53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2224/18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BRASILEIRA DE CAPACITAÇÃO E CIDADANIA - ABCC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11.297.715/0001-74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2280/20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MUNDO ENCANTADO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08.827.445/0001-51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2284/20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ATIARA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09.166.472/0001-93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2291/20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FUTUROS CRAQUES - IFC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08.584.691/0001-20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2296/20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CULTURAL SEMEANDO O BEM A TODOS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26.554.742/0001-52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2304/20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CULTURAL LUZ E FÉ NO AMANHÃ</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12.398.432/0001-81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2322/20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CASA VÓ 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01.746.076/0001-23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2334/20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DO BEM ESTAR SOCIAL ZONA NORTE - ASBEN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96.476.924/0001-38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2337/20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CONSTRUIR E SONHAR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11.239.625/0001-27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2345/20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RECANTO VERDE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00.097.043/0001-37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2359/20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FILHOS DO CORAÇÃO - ASFICO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08.541.400/0001-16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 (QUATRO)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2496/21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POPULAR DE CULTURA E DESENVOLVIMENTO - CPCD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19.212.117/0009-14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2507/21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ACACIA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24.241.419/0001-01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2508/21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BASE COLABORATIVA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18.546.477/0001-32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2509/21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JOAQUIM GARCIA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21.744.691/0001-08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2510/21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RECOMEÇO E SUPERAÇÃO - RESU</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35.981.607/0001-84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2511/21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SALETE ALÉM DO AMOR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31.073.803/0001-08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2512/21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SONHAR E PRESERVAR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31.157.236/0001-60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2513/21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VISÃO DE VITÓRIA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97.477.103/0001-89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2514/21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ASSOCIACAO BRASILEIRA COMUNITARIA ACOLHEDORA DA PAZ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05.565.673/0001-02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2515/21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COMUNITÁRIA ESTRELA FELIZ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10.216.147/0001-77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2516/21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ASSOCIACAO DE APOIO E PROJETOS SOCIAIS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27.504.981/0001-60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2517/21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DORIS VIDA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34.880.014/0001-69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2518/21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EDUCAR POR AMOR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37.350.399/0001-40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2519/21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NOSSOS SONHOS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19.395.405/0001-02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2520/21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NÚCLEO DE MÃES DO JARDIM ETELVINA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64.617.467/0001-68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2521/21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PROJETO STEPHAN JUNIO GONÇALVES DOS SANTOS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42.899.515/0001-15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2522/21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ROSA D'OURO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73.267.908/0001-30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2523/21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ESPIRITA APRENDIZES DO EVANGELHO SANTANA - CEAE SANTANA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54.064.704/0001-57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2524/21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ALBUQUERQUE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41.913.592/0001-10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2525/21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BOAVENTURA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41.132.091/0001-04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2526/21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BOLD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31.112.863/0001-84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2527/21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ESTER GOMES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00.000.138/0001-90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2528/21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SOCIAL ARCA DA ALIANÇA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10.449.792/0001-30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2529/21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PASSATEMPO EDUCATIVO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07.734.376/0001-79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2530/21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 VITÓRIA DE JESUS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05.359.102/0001-11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2531/21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ACALANTO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01.352.577/0001-25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2532/21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ANJOS DE OURO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22.227.741/0001-42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2533/21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ÉTICA E COMPETÊNCIA FLOR DE LÓTUS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05.540.392/0001-03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2534/21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SILVÉRIO LUZ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23.919.972/0001-80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2535/21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COMUNITÁRIA POPULAR DE SÃO MIGUEL PAULISTA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05.258.881/0001-69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2536/21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E CENTRO DE APOIO SOCIAL DE EDUCAÇÃO PRIMEIROS PASSOS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02.459.549/0001-74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2537/21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VIDA NOVA JARDIM IMBÉ</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55.072.565/0001-72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2538/21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CLUBE DE MÃES DO CHÁCARA SANTANA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96.537.923/0001-56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2539/21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BRASILEIRO DE ESTAGIÁRIOS E APRENDIZES - IBREA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28.356.719/0001-89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2540/21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DE PROTEÇÃO À INFÂNCIA DE SÃO PAULO - IPISP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05.424.712/0001-51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2541/21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SEMPRE MOVIMENTO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34.781.115/0001-82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2542/21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ORGANIZAÇÃO SOCIAL ASSOCIAÇÃO MANTENEDORA DE MÃES ESPECIAIS -</w:t>
              <w:br w:type="textWrapping"/>
              <w:t xml:space="preserve">AMME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03.502.775/0001-53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2543/21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ASSOCIACAO CRESCER E TRANSFORMAR - ACT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15.392.470/0001-15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2544/21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ASSOCIACAO DAS DONAS DE CASA DE GUAIANASES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00.209.292/0001-77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2545/21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 ESTUDOS JORNADA DO APRENDER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30.945.250/0001-65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2546/21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ASSOCIACAO SAO FRANCISCO DE ASSIS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26.177.387/0001-40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2547/21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INTEGRAÇÃO SAO PAULO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18.554.803/0001-53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2548/21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ASSISTENCIAL DE MULHERES JANETE CLAIR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73.862.963/0001-78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2549/21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ASSISTENCIAL E SOCIAL IRMÃ DULCE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00.961.574/0001-26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2550/21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ESTRELA GUIA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05.530.672/0001-22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2551/21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IARA TEIXEIRA DE LIMA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33.708.994/0001-54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2552/21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IKIGAI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32.474.514/0001-75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2553/21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ROSA DOS VENTOS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03.940.443/0001-50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2554/21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UNIVERSAL DE DESENVOLVIMENTO SOCIAL - IUDS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18.110.285/0001-89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2555/21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ABC MUNDO NOVO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06.262.150/0001-50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2556/21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GRÃO DE MOSTARDA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00.209.340/0001-27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C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2557/21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CRESCENDO NA CASA DE DAVI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05.323.492/0001-70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2558/21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AÇÃO SOCIAL DE   APOIO AOS  MORADORES  DO  CANTINHO DO  CÉU E</w:t>
              <w:br w:type="textWrapping"/>
              <w:t xml:space="preserve">ADJACÊNCIA - ASAMCCA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04.753.007/0001-35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2559/21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ASSOCIACAO BENEFICENTE BARBOZA NOGUEIRA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08.272.377/0001-01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2560/21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BARBOZA NOGUEIRA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59.276.147/0001-51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2561/21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BATISTA BETEL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06.330.022/0001-04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2562/21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PAULO KOBAYASHI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07.568.527/0001-66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2563/21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UNIÃO DA PERIFERIA DO ITAIM PAULISTA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25.288.235/0001-51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2564/21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AGÊNCIA SÃO PAULO DE DESENVOLVIMENTO - ADESAMPA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21.154.061/0001-83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2565/21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BENEFICENTE SONHO NOSSO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02.689.509/0001-85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 (DOIS) ANOS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138/CMDCA-SP/2020</w:t>
            </w:r>
          </w:p>
        </w:tc>
      </w:tr>
    </w:tbl>
    <w:p w:rsidR="00000000" w:rsidDel="00000000" w:rsidP="00000000" w:rsidRDefault="00000000" w:rsidRPr="00000000" w14:paraId="000002F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F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2.2. Inscrições aprovadas:</w:t>
      </w:r>
      <w:r w:rsidDel="00000000" w:rsidR="00000000" w:rsidRPr="00000000">
        <w:rPr>
          <w:rtl w:val="0"/>
        </w:rPr>
      </w:r>
    </w:p>
    <w:tbl>
      <w:tblPr>
        <w:tblStyle w:val="Table2"/>
        <w:tblW w:w="1455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1275"/>
        <w:gridCol w:w="1485"/>
        <w:gridCol w:w="2355"/>
        <w:gridCol w:w="2685"/>
        <w:gridCol w:w="3120"/>
        <w:gridCol w:w="1440"/>
        <w:gridCol w:w="2190"/>
        <w:tblGridChange w:id="0">
          <w:tblGrid>
            <w:gridCol w:w="1275"/>
            <w:gridCol w:w="1485"/>
            <w:gridCol w:w="2355"/>
            <w:gridCol w:w="2685"/>
            <w:gridCol w:w="3120"/>
            <w:gridCol w:w="1440"/>
            <w:gridCol w:w="21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REGISTRO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ID PROGRAMA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CNPJ PROGRAMA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NOME DA ORGANIZAÇÃO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SERVIÇO PROGRAMA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VALIDADE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RESOLUÇÃO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0256/94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51.536.662/0001-11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DE CRECHES MARIA DE NAZARÉ</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ATENDIMENTO EM PERÍODO INTEGRAL DE CRIANÇAS -</w:t>
              <w:br w:type="textWrapping"/>
              <w:t xml:space="preserve">CRECHE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0583/96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00.081.908/0001-77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EDUCACIONAL E PROFISSIONAL VINÍCIUS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LAR VINÍCIUS CASA 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0583/96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00.081.908/0001-77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EDUCACIONAL E PROFISSIONAL VINÍCIUS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LAR VINÍCIUS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04.186.468/0026-21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PADRE PIO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04.186.468/0005-05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CASA LAR ALIANÇA 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04.186.468/0005-05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CASA LAR ALIANÇA 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04.186.468/0006-88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MISERICÓRDIA 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04.186.468/0016-50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CEI MISERICÓRDIA 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04.186.468/0031-99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CASA LAR MARIA PAOLA 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04.186.468/0031-99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CASA LAR MARIA PAOLA 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04.186.468/0001-73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SÃO DOMINGOS SÁVIO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04.186.468/0033-50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VILA CUORE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1081/04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04.186.468/0019-00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ASSOCIAÇÃO ALIANÇA DE MISERICÓRDIA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SÃO MIGUEL ARCANJO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5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1108/05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52.569.043/0001-96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CAMP-OESTE - CENTRO DE ASSISTÊNCIA E MOTIVAÇÃO</w:t>
              <w:br w:type="textWrapping"/>
              <w:t xml:space="preserve">DE PESSOAS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SOCIOAPRENDIZAGEM - APRENDIZ DE OPERADOR DE</w:t>
              <w:br w:type="textWrapping"/>
              <w:t xml:space="preserve">SISTEMAS DE COMPUTADOR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1399/08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07.694.431/0001-44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PROF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IDENTIDADE E CRESCIMENTO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6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1413/08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07.736.439/0001-26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DE PESQUISA E AÇÃO PELA CULTURA - VIA</w:t>
              <w:br w:type="textWrapping"/>
              <w:t xml:space="preserve">CULTURAL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VIA ARTE ON LINE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1413/08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07.736.439/0001-26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DE PESQUISA E AÇÃO PELA CULTURA - VIA</w:t>
              <w:br w:type="textWrapping"/>
              <w:t xml:space="preserve">CULTURAL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MEMÓRIAS CONSTRUÍDAS ON LINE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1491/09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7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03.600.845/0001-06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PARA CRIANÇAS E ADOLESCENTES LUDOVICO</w:t>
              <w:br w:type="textWrapping"/>
              <w:t xml:space="preserve">PAVONI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CENTRO PARA CRIANÇAS E ADOLESCENTES LUDOVICO</w:t>
              <w:br w:type="textWrapping"/>
              <w:t xml:space="preserve">PAVONI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1721/12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05.482.533/0003-32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SONHO INFANTIL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SAICA LAR SONHO INFANTIL 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1721/12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05.482.533/0005-02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SONHO INFANTIL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8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SAICA LAR SONHO INFANTIL IV</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1721/12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05.482.533/0004-13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INSTITUTO SONHO INFANTIL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SAICA LAR SONHO INFANTIL III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12/12/2023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9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139/CMDCA-SP/2020</w:t>
            </w:r>
          </w:p>
        </w:tc>
      </w:tr>
    </w:tbl>
    <w:p w:rsidR="00000000" w:rsidDel="00000000" w:rsidP="00000000" w:rsidRDefault="00000000" w:rsidRPr="00000000" w14:paraId="0000039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9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Submetidos à votação, foram aprovados, por unanimidade, os registros e programas informados pela Coordenadora de CPR, Fabiana Feitosa.</w:t>
      </w:r>
    </w:p>
    <w:p w:rsidR="00000000" w:rsidDel="00000000" w:rsidP="00000000" w:rsidRDefault="00000000" w:rsidRPr="00000000" w14:paraId="0000039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9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3. Calendário de Reuniões Ordinárias 2022</w:t>
      </w:r>
      <w:r w:rsidDel="00000000" w:rsidR="00000000" w:rsidRPr="00000000">
        <w:rPr>
          <w:rtl w:val="0"/>
        </w:rPr>
      </w:r>
    </w:p>
    <w:p w:rsidR="00000000" w:rsidDel="00000000" w:rsidP="00000000" w:rsidRDefault="00000000" w:rsidRPr="00000000" w14:paraId="0000039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informa para os presentes o rol de datas para as reuniões ordinárias de 2022, com previsão de realização via videoconferência, preliminarmente, em vista da pandemia da COVID-19, com o seguinte calendário:</w:t>
      </w:r>
    </w:p>
    <w:p w:rsidR="00000000" w:rsidDel="00000000" w:rsidP="00000000" w:rsidRDefault="00000000" w:rsidRPr="00000000" w14:paraId="0000039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31 de Janeiro de 2022</w:t>
      </w:r>
    </w:p>
    <w:p w:rsidR="00000000" w:rsidDel="00000000" w:rsidP="00000000" w:rsidRDefault="00000000" w:rsidRPr="00000000" w14:paraId="0000039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28 de Fevereiro de 2022</w:t>
      </w:r>
    </w:p>
    <w:p w:rsidR="00000000" w:rsidDel="00000000" w:rsidP="00000000" w:rsidRDefault="00000000" w:rsidRPr="00000000" w14:paraId="000003A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28 de Março de 2022</w:t>
      </w:r>
    </w:p>
    <w:p w:rsidR="00000000" w:rsidDel="00000000" w:rsidP="00000000" w:rsidRDefault="00000000" w:rsidRPr="00000000" w14:paraId="000003A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 de Abril de 2022</w:t>
      </w:r>
    </w:p>
    <w:p w:rsidR="00000000" w:rsidDel="00000000" w:rsidP="00000000" w:rsidRDefault="00000000" w:rsidRPr="00000000" w14:paraId="000003A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30 de Maio de 2022</w:t>
      </w:r>
    </w:p>
    <w:p w:rsidR="00000000" w:rsidDel="00000000" w:rsidP="00000000" w:rsidRDefault="00000000" w:rsidRPr="00000000" w14:paraId="000003A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27 de Junho de 2022</w:t>
      </w:r>
    </w:p>
    <w:p w:rsidR="00000000" w:rsidDel="00000000" w:rsidP="00000000" w:rsidRDefault="00000000" w:rsidRPr="00000000" w14:paraId="000003A4">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 de Julho de 2022</w:t>
      </w:r>
    </w:p>
    <w:p w:rsidR="00000000" w:rsidDel="00000000" w:rsidP="00000000" w:rsidRDefault="00000000" w:rsidRPr="00000000" w14:paraId="000003A5">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29 de Agosto de 2022</w:t>
      </w:r>
    </w:p>
    <w:p w:rsidR="00000000" w:rsidDel="00000000" w:rsidP="00000000" w:rsidRDefault="00000000" w:rsidRPr="00000000" w14:paraId="000003A6">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26 de Setembro de 2022</w:t>
      </w:r>
    </w:p>
    <w:p w:rsidR="00000000" w:rsidDel="00000000" w:rsidP="00000000" w:rsidRDefault="00000000" w:rsidRPr="00000000" w14:paraId="000003A7">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31 de Outubro de 2022</w:t>
      </w:r>
    </w:p>
    <w:p w:rsidR="00000000" w:rsidDel="00000000" w:rsidP="00000000" w:rsidRDefault="00000000" w:rsidRPr="00000000" w14:paraId="000003A8">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28 de Novembro de 2022</w:t>
      </w:r>
    </w:p>
    <w:p w:rsidR="00000000" w:rsidDel="00000000" w:rsidP="00000000" w:rsidRDefault="00000000" w:rsidRPr="00000000" w14:paraId="000003A9">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19 de Dezembro de 2022</w:t>
      </w:r>
    </w:p>
    <w:p w:rsidR="00000000" w:rsidDel="00000000" w:rsidP="00000000" w:rsidRDefault="00000000" w:rsidRPr="00000000" w14:paraId="000003AA">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Conselheiro suplente Mauro pede a palavra e questiona a realização de reuniões presenciais, em vista da retomada de atividades presenciais no Município de São Paulo. O Conselheiro suplente Flariston endossa o ponto informado pelo Conselheiro Mauro, em vista da alteração do cenário pandêmico que ensejou reuniões remotas, bem como sugere que sejam incorporadas as datas, instituídas por lei federal e municipal, relativas à promoção de defesa de direitos de crianças e adolescentes. O participante Armando Broggi manifesta-se favoravelmente a reuniões presenciais. A Presidente se posiciona quanto ao item referente ao calendário anual de datas relativas a crianças e adolescentes, informando que será solicitado à CPMA que realize planejamento do tema, em vista da competência regimental desta quanto ao tema. A Vice-Coordenadora de CPMA, a Conselheira Elineuba, informa que o tema será abordado em reunião futura da Comissão. Abordando-se novamente a questão de realização de reuniões do CMDCA/SP de maneira presencial, a Conselheira Elineuba alerta a cautela necessária para admissão da participação de entidades e participantes externos, uma vez que há uma nova variante de vírus em circulação, de maneira a evitar risco de exposição das pessoas. A Presidente menciona sugestão dada pelo Conselheiro Carlos Alberto, para aprovação de reuniões ordinárias presenciais e, em reunião de Diretoria Plena, deve ser avaliada a forma, considerando-se a nova cepa do coronavírus em circulação, o que é endossado pela Conselheira Melissa, limitando-se o número de entidades participantes por fins sanitários. Desta maneira, delibera-se por realização de reuniões ordinárias presenciais, realizando-se avaliação da permanência deste modelo, mês a mês, em reunião de Diretoria Plena do CMDCA/SP, com deliberação em Plenária do Conselho. A Conselheira Juliana, pedindo a palavra e se manifestando em nome dos Conselheiros de governo, informa o posicionamento de realização de reuniões ordinárias presenciais, com lógica de controle de segurança sanitária, com limitação de número de pessoas e reavaliação periódica pela Diretoria Plena, com base em dados da Saúde sobre a situação pandêmica. O encaminhamento de governo proposto é a aprovação da modalidade presencial com controle da quantidade de participantes e, garantido o formato de videoconferência, mediante avaliação de Diretoria Plena, baseado em dados da saúde. Desta maneira, a Presidente coloca em votação com consenso favorável de todos os Conselheiros presentes.</w:t>
      </w:r>
    </w:p>
    <w:p w:rsidR="00000000" w:rsidDel="00000000" w:rsidP="00000000" w:rsidRDefault="00000000" w:rsidRPr="00000000" w14:paraId="000003AB">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AC">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4. Recesso de final de ano do CMDCA</w:t>
      </w:r>
      <w:r w:rsidDel="00000000" w:rsidR="00000000" w:rsidRPr="00000000">
        <w:rPr>
          <w:rtl w:val="0"/>
        </w:rPr>
      </w:r>
    </w:p>
    <w:p w:rsidR="00000000" w:rsidDel="00000000" w:rsidP="00000000" w:rsidRDefault="00000000" w:rsidRPr="00000000" w14:paraId="000003AD">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Secretário Executivo informa que haverá recesso da equipe do Conselho de 20/12 a 07/01, com revezamento da equipe administrativa na semana do Natal e na do ano novo, que já é praxe no Conselho, mantendo-se as atividades administrativas internas do CMDCA/SP, com suspensão apenas da realização de reuniões de Comissões e Mesa Diretora. A Presidente informa que, apesar do recesso, estará atuando no Conselho, regularmente.</w:t>
      </w:r>
    </w:p>
    <w:p w:rsidR="00000000" w:rsidDel="00000000" w:rsidP="00000000" w:rsidRDefault="00000000" w:rsidRPr="00000000" w14:paraId="000003AE">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AF">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5. Aprovação do Relatório Final do Grupo de Trabalho de Conselhos Tutelares</w:t>
      </w:r>
      <w:r w:rsidDel="00000000" w:rsidR="00000000" w:rsidRPr="00000000">
        <w:rPr>
          <w:rtl w:val="0"/>
        </w:rPr>
      </w:r>
    </w:p>
    <w:p w:rsidR="00000000" w:rsidDel="00000000" w:rsidP="00000000" w:rsidRDefault="00000000" w:rsidRPr="00000000" w14:paraId="000003B0">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Presidente, preliminarmente, informa que foi enviado o relatório final do GT para ciência de todas as Comissões Permanentes do CMDCA/SP e, em seguida, projeta-se a versão final do documento, para acompanhamento de todos os presentes. O Conselheiro suplente Carlos Alberto sugere inclusão deste ponto de pauta para a próxima reunião ordinária (janeiro/2022), com o qual concordam as Conselheiras Maria de Fátima e Melissa. O Conselheiro Flariston informa que não houve deliberação do tema na CPFO. A Conselheira Juliana informa que houve apreciação e manifestação da CPPP sobre o referido relatório, sugerindo que seja colocado para votação a aprovação do relatório final. A Conselheira Melissa solicita que seja analisada a possibilidade de postergação de deliberação da aprovação do relatório final do GT de Conselhos Tutelares, endossando o sugerido pelo Conselheiro Carlos Alberto. O Conselheiro suplente Mauro solicita que se conste em ata que os Conselheiros suplentes não tiveram acesso ao Processo referente ao GT de Conselhos Tutelares. É esclarecido pela Secretaria Executiva que todos os conselheiros tem acesso ao SEI e que podem ler o documento. Colocada para votação o adiamento da deliberação da aprovação do relatório final do GT, houve 10 votos contra o adiamento da deliberação do relatório do GT e 5 votos favoráveis ao adiamento. O Conselheiro suplente Mauro solicita que sejam encaminhados, para sua ciência, a lista de registros e inscrições aprovadas na reunião do dia de hoje e que seja incluído no grupo de WhatsApp da Comissão que integra (CPR), sendo informado que a lista é publicada no site da SMDHC, no link do CMDCA para qualquer pessoa ter acesso. A presidente estando com problema de garganta solicita que a Conselheira Juliana realiza leitura dos encaminhamentos do relatório final do GT de Conselhos Tutelares, para ciência de todos os presentes das conclusões constatadas. Finalizada a leitura de encaminhamentos do relatório final, a Conselheira Melissa pede a palavra e sugere que, quando houver deliberação de documentos que possam os suplentes serem avisados sobre a leitura, caso tenham que substituir um titular, e a Conselheira Juliana sugeri, a exemplo da organização de governo, que os titulares mantenham contato e informação com os suplentes. O Conselheiro Carlos Alberto se manifesta, via chat, informando que o CMDCA/SP tem responsabilidades conforme a lei de escuta especializada e que a questão do plantão só pode mudar o formato se o Município ofertar o chamado plantão social, pois, só assim, será possível ajustar um modelo de plantão correto. Ademais, assevera que existe a necessidade da revisão da Portaria de SMADS sobre a central de vagas de acolhimento institucional e familiar, pois esta foi construída com ausência de diálogo para construir a proposta. Por fim, ressalta que é necessário realizar articulações e formações com a rede de proteção sobre o papel do Conselho Tutelar, bem como a necessidade de o CMDCA/SP criar e contratar uma assessoria para diagnóstico da situação da infância na Cidade de São Paulo. Colocada para votação a aprovação do relatório final do GT de Conselhos Tutelares, é aprovado pelos Conselheiros presentes, por unanimidade, com a articulação de temáticas de encaminhamentos a serem viabilizadas pela CPMA, da qual a Comissão já possui ciência. Em seguida, o Conselheiro suplente Flariston ressalta que, a despeito de ter havido encaminhamento da CPFO com ciência do relatório, informa que não houve seu conhecimento acerca de seus termos. Retoma a questão do Projeto de Lei nº 253, para inclusão como informe final na reunião, o qual não é acolhido, em virtude do esgotamento do tempo de reunião e o problema de saúde da presidente, que poderia falar sobre o PL, mas ficou com febre e sem voz durante a reunião. A Conselheira Juliana solicita que conste em ata para que seja pautado em reunião de Mesa Diretora um mecanismo mais eficiente de encaminhamento de sugestões para consideração como itens de pautas/informes em reuniões ordinárias do Conselho, considerando para isso a sugestão da Conselheira Melissa de envio de sugestões de itens de pauta por e-mail, com antecedência às reuniões ordinárias, para ganharmos tempo nos debates das reuniões ordinárias.</w:t>
      </w:r>
    </w:p>
    <w:p w:rsidR="00000000" w:rsidDel="00000000" w:rsidP="00000000" w:rsidRDefault="00000000" w:rsidRPr="00000000" w14:paraId="000003B1">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B2">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B3">
      <w:pPr>
        <w:spacing w:after="120" w:before="120" w:line="240" w:lineRule="auto"/>
        <w:ind w:left="120" w:right="1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Nada mais havendo a tratar, a Presidente encerra a reunião às 13h00, enquanto eu, Esequias Marcelino, lavro a presente ata, que após aprovação, será publicada no Site do CMDCA.</w:t>
      </w:r>
    </w:p>
    <w:p w:rsidR="00000000" w:rsidDel="00000000" w:rsidP="00000000" w:rsidRDefault="00000000" w:rsidRPr="00000000" w14:paraId="000003B4">
      <w:pPr>
        <w:rPr/>
      </w:pPr>
      <w:r w:rsidDel="00000000" w:rsidR="00000000" w:rsidRPr="00000000">
        <w:rPr>
          <w:rtl w:val="0"/>
        </w:rPr>
      </w:r>
    </w:p>
    <w:sectPr>
      <w:pgSz w:h="11906" w:w="16838"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msonormal0" w:customStyle="1">
    <w:name w:val="msonormal"/>
    <w:basedOn w:val="Normal"/>
    <w:rsid w:val="00C669E5"/>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textocentralizado" w:customStyle="1">
    <w:name w:val="texto_centralizado"/>
    <w:basedOn w:val="Normal"/>
    <w:rsid w:val="00C669E5"/>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Forte">
    <w:name w:val="Strong"/>
    <w:basedOn w:val="Fontepargpadro"/>
    <w:uiPriority w:val="22"/>
    <w:qFormat w:val="1"/>
    <w:rsid w:val="00C669E5"/>
    <w:rPr>
      <w:b w:val="1"/>
      <w:bCs w:val="1"/>
    </w:rPr>
  </w:style>
  <w:style w:type="paragraph" w:styleId="textojustificado" w:customStyle="1">
    <w:name w:val="texto_justificado"/>
    <w:basedOn w:val="Normal"/>
    <w:rsid w:val="00C669E5"/>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Hyperlink">
    <w:name w:val="Hyperlink"/>
    <w:basedOn w:val="Fontepargpadro"/>
    <w:uiPriority w:val="99"/>
    <w:semiHidden w:val="1"/>
    <w:unhideWhenUsed w:val="1"/>
    <w:rsid w:val="00C669E5"/>
    <w:rPr>
      <w:color w:val="0000ff"/>
      <w:u w:val="single"/>
    </w:rPr>
  </w:style>
  <w:style w:type="character" w:styleId="HiperlinkVisitado">
    <w:name w:val="FollowedHyperlink"/>
    <w:basedOn w:val="Fontepargpadro"/>
    <w:uiPriority w:val="99"/>
    <w:semiHidden w:val="1"/>
    <w:unhideWhenUsed w:val="1"/>
    <w:rsid w:val="00C669E5"/>
    <w:rPr>
      <w:color w:val="800080"/>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i.prefeitura.sp.gov.br/sei/controlador.php?acao=protocolo_visualizar&amp;id_protocolo=31221294&amp;id_procedimento_atual=30505937&amp;infra_sistema=100000100&amp;infra_unidade_atual=110000412&amp;infra_hash=7f52c93b53f17ff8fb8fdd2fa13e2d079d730ca429b6f377939c422a1780c59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c42NTx3+aE4SE7QM1uILl4+tQw==">AMUW2mXMLw+ErauITNyaX4thXGePQZHinMniev3+JES/u+jYmRRDfq58lAZY9HRy3NbaXR9F0JsCc9jl51Z5CMC8ajkDtYVhdEfIzmzAzzWu9d9373/5bUw=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2021-12-15T18:54:00Z</dcterms:created>
  <dc:creator>cmdcasp@outlook.com</dc:creator>
</cp:coreProperties>
</file>